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A615E" w14:textId="0A71D788" w:rsidR="00D03444" w:rsidRPr="000C73C6" w:rsidRDefault="008817C0">
      <w:pPr>
        <w:rPr>
          <w:rFonts w:ascii="Arial" w:hAnsi="Arial" w:cs="Arial"/>
          <w:b/>
          <w:bCs/>
          <w:sz w:val="24"/>
          <w:szCs w:val="24"/>
          <w:lang w:val="fr-CA"/>
        </w:rPr>
      </w:pPr>
      <w:r w:rsidRPr="000C73C6">
        <w:rPr>
          <w:rFonts w:ascii="Arial" w:hAnsi="Arial" w:cs="Arial"/>
          <w:b/>
          <w:bCs/>
          <w:sz w:val="24"/>
          <w:szCs w:val="24"/>
          <w:lang w:val="fr-CA"/>
        </w:rPr>
        <w:t xml:space="preserve">DECISION DU MAIRE </w:t>
      </w:r>
    </w:p>
    <w:p w14:paraId="08B7B239" w14:textId="46276525" w:rsidR="008817C0" w:rsidRPr="000C73C6" w:rsidRDefault="00E3399A">
      <w:pPr>
        <w:rPr>
          <w:rFonts w:ascii="Arial" w:hAnsi="Arial" w:cs="Arial"/>
          <w:b/>
          <w:bCs/>
          <w:sz w:val="24"/>
          <w:szCs w:val="24"/>
          <w:lang w:val="fr-CA"/>
        </w:rPr>
      </w:pPr>
      <w:r w:rsidRPr="000C73C6">
        <w:rPr>
          <w:rFonts w:ascii="Arial" w:hAnsi="Arial" w:cs="Arial"/>
          <w:b/>
          <w:bCs/>
          <w:sz w:val="24"/>
          <w:szCs w:val="24"/>
          <w:lang w:val="fr-CA"/>
        </w:rPr>
        <w:t>MDE-2025-0</w:t>
      </w:r>
      <w:r w:rsidR="00FD5FD3">
        <w:rPr>
          <w:rFonts w:ascii="Arial" w:hAnsi="Arial" w:cs="Arial"/>
          <w:b/>
          <w:bCs/>
          <w:sz w:val="24"/>
          <w:szCs w:val="24"/>
          <w:lang w:val="fr-CA"/>
        </w:rPr>
        <w:t>2</w:t>
      </w:r>
    </w:p>
    <w:p w14:paraId="233E0812" w14:textId="69823028" w:rsidR="00E3399A" w:rsidRDefault="00E3399A">
      <w:pPr>
        <w:rPr>
          <w:rFonts w:ascii="Arial" w:hAnsi="Arial" w:cs="Arial"/>
          <w:b/>
          <w:bCs/>
          <w:sz w:val="24"/>
          <w:szCs w:val="24"/>
          <w:lang w:val="fr-CA"/>
        </w:rPr>
      </w:pPr>
      <w:bookmarkStart w:id="0" w:name="_Hlk201136547"/>
      <w:r w:rsidRPr="00E3399A">
        <w:rPr>
          <w:rFonts w:ascii="Arial" w:hAnsi="Arial" w:cs="Arial"/>
          <w:b/>
          <w:bCs/>
          <w:sz w:val="24"/>
          <w:szCs w:val="24"/>
          <w:lang w:val="fr-CA"/>
        </w:rPr>
        <w:t xml:space="preserve">Délégation de pouvoirs </w:t>
      </w:r>
      <w:r w:rsidR="001C3962">
        <w:rPr>
          <w:rFonts w:ascii="Arial" w:hAnsi="Arial" w:cs="Arial"/>
          <w:b/>
          <w:bCs/>
          <w:sz w:val="24"/>
          <w:szCs w:val="24"/>
          <w:lang w:val="fr-CA"/>
        </w:rPr>
        <w:t>en matière d’emploi au directeur général</w:t>
      </w:r>
    </w:p>
    <w:p w14:paraId="5BC2FBA3" w14:textId="200149E9" w:rsidR="00E3399A" w:rsidRDefault="00E3399A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En vertu de l’article 284.</w:t>
      </w:r>
      <w:r w:rsidR="001C3962">
        <w:rPr>
          <w:rFonts w:ascii="Arial" w:hAnsi="Arial" w:cs="Arial"/>
          <w:sz w:val="24"/>
          <w:szCs w:val="24"/>
          <w:lang w:val="fr-CA"/>
        </w:rPr>
        <w:t>6 (2)</w:t>
      </w:r>
      <w:r>
        <w:rPr>
          <w:rFonts w:ascii="Arial" w:hAnsi="Arial" w:cs="Arial"/>
          <w:sz w:val="24"/>
          <w:szCs w:val="24"/>
          <w:lang w:val="fr-CA"/>
        </w:rPr>
        <w:t xml:space="preserve"> de la partie VI.1 de la </w:t>
      </w:r>
      <w:r>
        <w:rPr>
          <w:rFonts w:ascii="Arial" w:hAnsi="Arial" w:cs="Arial"/>
          <w:i/>
          <w:iCs/>
          <w:sz w:val="24"/>
          <w:szCs w:val="24"/>
          <w:lang w:val="fr-CA"/>
        </w:rPr>
        <w:t xml:space="preserve">Loi de 2001 sur les municipalités, </w:t>
      </w:r>
      <w:r>
        <w:rPr>
          <w:rFonts w:ascii="Arial" w:hAnsi="Arial" w:cs="Arial"/>
          <w:sz w:val="24"/>
          <w:szCs w:val="24"/>
          <w:lang w:val="fr-CA"/>
        </w:rPr>
        <w:t>relatif au pouvoir d’</w:t>
      </w:r>
      <w:r w:rsidR="00313DBF">
        <w:rPr>
          <w:rFonts w:ascii="Arial" w:hAnsi="Arial" w:cs="Arial"/>
          <w:sz w:val="24"/>
          <w:szCs w:val="24"/>
          <w:lang w:val="fr-CA"/>
        </w:rPr>
        <w:t>embaucher, de congédier ou d’exercer tout autre</w:t>
      </w:r>
      <w:r w:rsidR="008B3ECF">
        <w:rPr>
          <w:rFonts w:ascii="Arial" w:hAnsi="Arial" w:cs="Arial"/>
          <w:sz w:val="24"/>
          <w:szCs w:val="24"/>
          <w:lang w:val="fr-CA"/>
        </w:rPr>
        <w:t xml:space="preserve"> pouvoir prescrit en matière d’emploi à l’égard du ou de la responsable</w:t>
      </w:r>
      <w:r w:rsidR="0076746B">
        <w:rPr>
          <w:rFonts w:ascii="Arial" w:hAnsi="Arial" w:cs="Arial"/>
          <w:sz w:val="24"/>
          <w:szCs w:val="24"/>
          <w:lang w:val="fr-CA"/>
        </w:rPr>
        <w:t xml:space="preserve"> d’un service ou de toute autre partie de la structure organisationnelle</w:t>
      </w:r>
      <w:r>
        <w:rPr>
          <w:rFonts w:ascii="Arial" w:hAnsi="Arial" w:cs="Arial"/>
          <w:sz w:val="24"/>
          <w:szCs w:val="24"/>
          <w:lang w:val="fr-CA"/>
        </w:rPr>
        <w:t>, le Maire prend la décision suivante :</w:t>
      </w:r>
    </w:p>
    <w:p w14:paraId="2E109E91" w14:textId="628F0E77" w:rsidR="00E3399A" w:rsidRDefault="00E3399A" w:rsidP="00E3399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fr-CA"/>
        </w:rPr>
      </w:pPr>
      <w:r w:rsidRPr="00555807">
        <w:rPr>
          <w:rFonts w:ascii="Arial" w:hAnsi="Arial" w:cs="Arial"/>
          <w:sz w:val="24"/>
          <w:szCs w:val="24"/>
          <w:lang w:val="fr-CA"/>
        </w:rPr>
        <w:t xml:space="preserve">Déléguer au </w:t>
      </w:r>
      <w:r w:rsidR="00F15246" w:rsidRPr="00555807">
        <w:rPr>
          <w:rFonts w:ascii="Arial" w:hAnsi="Arial" w:cs="Arial"/>
          <w:sz w:val="24"/>
          <w:szCs w:val="24"/>
          <w:lang w:val="fr-CA"/>
        </w:rPr>
        <w:t xml:space="preserve">directeur général, </w:t>
      </w:r>
      <w:r w:rsidRPr="00555807">
        <w:rPr>
          <w:rFonts w:ascii="Arial" w:hAnsi="Arial" w:cs="Arial"/>
          <w:sz w:val="24"/>
          <w:szCs w:val="24"/>
          <w:lang w:val="fr-CA"/>
        </w:rPr>
        <w:t>en consultation avec le Maire, son pouvoir d</w:t>
      </w:r>
      <w:r w:rsidR="00F15246" w:rsidRPr="00555807">
        <w:rPr>
          <w:rFonts w:ascii="Arial" w:hAnsi="Arial" w:cs="Arial"/>
          <w:sz w:val="24"/>
          <w:szCs w:val="24"/>
          <w:lang w:val="fr-CA"/>
        </w:rPr>
        <w:t>’embaucher, de congédier ou d’exercer tout autre pouvoir prescrit en matière d’emploi à l’égard du responsa</w:t>
      </w:r>
      <w:r w:rsidR="0044413E" w:rsidRPr="00555807">
        <w:rPr>
          <w:rFonts w:ascii="Arial" w:hAnsi="Arial" w:cs="Arial"/>
          <w:sz w:val="24"/>
          <w:szCs w:val="24"/>
          <w:lang w:val="fr-CA"/>
        </w:rPr>
        <w:t xml:space="preserve">ble d’un service ou de toute autre partie </w:t>
      </w:r>
      <w:r w:rsidR="00A1161B" w:rsidRPr="00555807">
        <w:rPr>
          <w:rFonts w:ascii="Arial" w:hAnsi="Arial" w:cs="Arial"/>
          <w:sz w:val="24"/>
          <w:szCs w:val="24"/>
          <w:lang w:val="fr-CA"/>
        </w:rPr>
        <w:t>de</w:t>
      </w:r>
      <w:r w:rsidR="00555807" w:rsidRPr="00555807">
        <w:rPr>
          <w:rFonts w:ascii="Arial" w:hAnsi="Arial" w:cs="Arial"/>
          <w:sz w:val="24"/>
          <w:szCs w:val="24"/>
          <w:lang w:val="fr-CA"/>
        </w:rPr>
        <w:t xml:space="preserve"> la structure organisationnelle.</w:t>
      </w:r>
    </w:p>
    <w:bookmarkEnd w:id="0"/>
    <w:p w14:paraId="77245AB2" w14:textId="77777777" w:rsidR="00555807" w:rsidRPr="00555807" w:rsidRDefault="00555807" w:rsidP="00024575">
      <w:pPr>
        <w:pStyle w:val="ListParagraph"/>
        <w:rPr>
          <w:rFonts w:ascii="Arial" w:hAnsi="Arial" w:cs="Arial"/>
          <w:sz w:val="24"/>
          <w:szCs w:val="24"/>
          <w:lang w:val="fr-CA"/>
        </w:rPr>
      </w:pPr>
    </w:p>
    <w:p w14:paraId="2B50C738" w14:textId="3C021EBA" w:rsidR="00E3399A" w:rsidRDefault="00E3399A" w:rsidP="00E3399A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Conformément à la législation, le Maire conserve le pouvoir de révoquer cette délégation en tout temps.</w:t>
      </w:r>
    </w:p>
    <w:p w14:paraId="65F72C4A" w14:textId="77777777" w:rsidR="00E3399A" w:rsidRDefault="00E3399A" w:rsidP="00E3399A">
      <w:pPr>
        <w:rPr>
          <w:rFonts w:ascii="Arial" w:hAnsi="Arial" w:cs="Arial"/>
          <w:sz w:val="24"/>
          <w:szCs w:val="24"/>
          <w:lang w:val="fr-CA"/>
        </w:rPr>
      </w:pPr>
    </w:p>
    <w:p w14:paraId="15C85E53" w14:textId="63E73740" w:rsidR="00E3399A" w:rsidRDefault="00E3399A" w:rsidP="00E3399A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La présente décision entre en vigueur le 23 juin 2025.</w:t>
      </w:r>
    </w:p>
    <w:p w14:paraId="4DB722ED" w14:textId="77777777" w:rsidR="00B05CDA" w:rsidRDefault="00B05CDA" w:rsidP="00B05CDA">
      <w:pPr>
        <w:rPr>
          <w:rFonts w:ascii="Arial" w:hAnsi="Arial" w:cs="Arial"/>
          <w:sz w:val="24"/>
          <w:szCs w:val="24"/>
          <w:lang w:val="fr-CA"/>
        </w:rPr>
      </w:pPr>
    </w:p>
    <w:p w14:paraId="05C3B46B" w14:textId="77777777" w:rsidR="00B05CDA" w:rsidRDefault="00B05CDA" w:rsidP="00B05CDA">
      <w:pPr>
        <w:rPr>
          <w:rFonts w:ascii="Arial" w:hAnsi="Arial" w:cs="Arial"/>
          <w:i/>
          <w:iCs/>
          <w:sz w:val="24"/>
          <w:szCs w:val="24"/>
          <w:lang w:val="fr-CA"/>
        </w:rPr>
      </w:pPr>
      <w:r>
        <w:rPr>
          <w:rFonts w:ascii="Arial" w:hAnsi="Arial" w:cs="Arial"/>
          <w:i/>
          <w:iCs/>
          <w:sz w:val="24"/>
          <w:szCs w:val="24"/>
          <w:lang w:val="fr-CA"/>
        </w:rPr>
        <w:t>Document original signé par le Maire Robert Lefebvre</w:t>
      </w:r>
    </w:p>
    <w:p w14:paraId="3FED29F0" w14:textId="77777777" w:rsidR="00B05CDA" w:rsidRDefault="00B05CDA" w:rsidP="00B05CDA">
      <w:pPr>
        <w:rPr>
          <w:rFonts w:ascii="Arial" w:hAnsi="Arial" w:cs="Arial"/>
          <w:i/>
          <w:iCs/>
          <w:sz w:val="24"/>
          <w:szCs w:val="24"/>
          <w:lang w:val="fr-CA"/>
        </w:rPr>
      </w:pPr>
    </w:p>
    <w:p w14:paraId="086EB774" w14:textId="77777777" w:rsidR="00B05CDA" w:rsidRDefault="00B05CDA" w:rsidP="00B05CDA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Robert Lefebvre, Maire</w:t>
      </w:r>
    </w:p>
    <w:p w14:paraId="1A8099C3" w14:textId="77777777" w:rsidR="00B05CDA" w:rsidRPr="00E75D06" w:rsidRDefault="00B05CDA" w:rsidP="00B05CDA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Daté le 23 juin 2025</w:t>
      </w:r>
    </w:p>
    <w:p w14:paraId="13A6CE68" w14:textId="77777777" w:rsidR="00967972" w:rsidRPr="00E3399A" w:rsidRDefault="00967972" w:rsidP="00C14374">
      <w:pPr>
        <w:rPr>
          <w:rFonts w:ascii="Arial" w:hAnsi="Arial" w:cs="Arial"/>
          <w:sz w:val="24"/>
          <w:szCs w:val="24"/>
          <w:lang w:val="fr-CA"/>
        </w:rPr>
      </w:pPr>
    </w:p>
    <w:p w14:paraId="5BEE3055" w14:textId="77777777" w:rsidR="00A11613" w:rsidRDefault="00A11613" w:rsidP="00A11613">
      <w:pPr>
        <w:rPr>
          <w:rFonts w:ascii="Arial" w:hAnsi="Arial" w:cs="Arial"/>
          <w:sz w:val="24"/>
          <w:szCs w:val="24"/>
          <w:lang w:val="fr-CA"/>
        </w:rPr>
      </w:pPr>
    </w:p>
    <w:p w14:paraId="056D6455" w14:textId="77777777" w:rsidR="00E3399A" w:rsidRPr="00E3399A" w:rsidRDefault="00E3399A" w:rsidP="00E3399A">
      <w:pPr>
        <w:rPr>
          <w:rFonts w:ascii="Arial" w:hAnsi="Arial" w:cs="Arial"/>
          <w:sz w:val="24"/>
          <w:szCs w:val="24"/>
          <w:lang w:val="fr-CA"/>
        </w:rPr>
      </w:pPr>
    </w:p>
    <w:p w14:paraId="2D345B0A" w14:textId="77777777" w:rsidR="00E3399A" w:rsidRPr="00E3399A" w:rsidRDefault="00E3399A">
      <w:pPr>
        <w:rPr>
          <w:rFonts w:ascii="Arial" w:hAnsi="Arial" w:cs="Arial"/>
          <w:sz w:val="24"/>
          <w:szCs w:val="24"/>
          <w:lang w:val="fr-CA"/>
        </w:rPr>
      </w:pPr>
    </w:p>
    <w:sectPr w:rsidR="00E3399A" w:rsidRPr="00E3399A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0F654" w14:textId="77777777" w:rsidR="00FA6EB0" w:rsidRDefault="00FA6EB0" w:rsidP="008817C0">
      <w:pPr>
        <w:spacing w:after="0" w:line="240" w:lineRule="auto"/>
      </w:pPr>
      <w:r>
        <w:separator/>
      </w:r>
    </w:p>
  </w:endnote>
  <w:endnote w:type="continuationSeparator" w:id="0">
    <w:p w14:paraId="08ED2FD6" w14:textId="77777777" w:rsidR="00FA6EB0" w:rsidRDefault="00FA6EB0" w:rsidP="00881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F0F52" w14:textId="77777777" w:rsidR="00FA6EB0" w:rsidRDefault="00FA6EB0" w:rsidP="008817C0">
      <w:pPr>
        <w:spacing w:after="0" w:line="240" w:lineRule="auto"/>
      </w:pPr>
      <w:r>
        <w:separator/>
      </w:r>
    </w:p>
  </w:footnote>
  <w:footnote w:type="continuationSeparator" w:id="0">
    <w:p w14:paraId="3E9F438F" w14:textId="77777777" w:rsidR="00FA6EB0" w:rsidRDefault="00FA6EB0" w:rsidP="00881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6BF41" w14:textId="3D64E733" w:rsidR="008817C0" w:rsidRDefault="008817C0" w:rsidP="008817C0">
    <w:pPr>
      <w:pStyle w:val="Header"/>
      <w:tabs>
        <w:tab w:val="clear" w:pos="4680"/>
        <w:tab w:val="clear" w:pos="9360"/>
        <w:tab w:val="left" w:pos="1605"/>
      </w:tabs>
    </w:pPr>
    <w:r>
      <w:rPr>
        <w:noProof/>
      </w:rPr>
      <mc:AlternateContent>
        <mc:Choice Requires="wps">
          <w:drawing>
            <wp:inline distT="0" distB="0" distL="0" distR="0" wp14:anchorId="1E9BA3DF" wp14:editId="53EA7302">
              <wp:extent cx="304800" cy="304800"/>
              <wp:effectExtent l="0" t="0" r="0" b="0"/>
              <wp:docPr id="946306414" name="AutoShape 2" descr="Image preview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B099FF1" id="AutoShape 2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5FEA66A4" wp14:editId="3E7084C9">
              <wp:extent cx="304800" cy="304800"/>
              <wp:effectExtent l="0" t="0" r="0" b="0"/>
              <wp:docPr id="1948135285" name="AutoShape 4" descr="Image preview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1CC6260" id="AutoShape 4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3EF5C083" wp14:editId="46D390C0">
          <wp:extent cx="5943600" cy="923925"/>
          <wp:effectExtent l="0" t="0" r="0" b="9525"/>
          <wp:docPr id="769038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32162"/>
    <w:multiLevelType w:val="hybridMultilevel"/>
    <w:tmpl w:val="029EB16E"/>
    <w:lvl w:ilvl="0" w:tplc="0BA054A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i w:val="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F73058"/>
    <w:multiLevelType w:val="hybridMultilevel"/>
    <w:tmpl w:val="4CDE6D58"/>
    <w:lvl w:ilvl="0" w:tplc="A420E0E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C614EE"/>
    <w:multiLevelType w:val="hybridMultilevel"/>
    <w:tmpl w:val="AE6AA992"/>
    <w:lvl w:ilvl="0" w:tplc="9190B3A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D64193"/>
    <w:multiLevelType w:val="hybridMultilevel"/>
    <w:tmpl w:val="AB2EA61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1137315">
    <w:abstractNumId w:val="3"/>
  </w:num>
  <w:num w:numId="2" w16cid:durableId="16468396">
    <w:abstractNumId w:val="0"/>
  </w:num>
  <w:num w:numId="3" w16cid:durableId="369763408">
    <w:abstractNumId w:val="2"/>
  </w:num>
  <w:num w:numId="4" w16cid:durableId="1040515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7C0"/>
    <w:rsid w:val="00024575"/>
    <w:rsid w:val="000C73C6"/>
    <w:rsid w:val="001C3962"/>
    <w:rsid w:val="0023716E"/>
    <w:rsid w:val="00313DBF"/>
    <w:rsid w:val="0044413E"/>
    <w:rsid w:val="00555807"/>
    <w:rsid w:val="005767F7"/>
    <w:rsid w:val="005B45E9"/>
    <w:rsid w:val="0063412E"/>
    <w:rsid w:val="0066498B"/>
    <w:rsid w:val="007044A2"/>
    <w:rsid w:val="0076746B"/>
    <w:rsid w:val="007A3F92"/>
    <w:rsid w:val="00814078"/>
    <w:rsid w:val="008817C0"/>
    <w:rsid w:val="008B3ECF"/>
    <w:rsid w:val="0096779C"/>
    <w:rsid w:val="00967972"/>
    <w:rsid w:val="00A11613"/>
    <w:rsid w:val="00A1161B"/>
    <w:rsid w:val="00B05CDA"/>
    <w:rsid w:val="00C14374"/>
    <w:rsid w:val="00D03444"/>
    <w:rsid w:val="00D46CBE"/>
    <w:rsid w:val="00E3399A"/>
    <w:rsid w:val="00E502F0"/>
    <w:rsid w:val="00E75D06"/>
    <w:rsid w:val="00EF304E"/>
    <w:rsid w:val="00F15246"/>
    <w:rsid w:val="00FA6EB0"/>
    <w:rsid w:val="00FD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C44D0"/>
  <w15:chartTrackingRefBased/>
  <w15:docId w15:val="{C3D23CFF-1FCB-4966-8570-8D58DC3B2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17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17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17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17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17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17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17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17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17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17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17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17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17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17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17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17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17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17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17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17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17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17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17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17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17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17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17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17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17C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81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7C0"/>
  </w:style>
  <w:style w:type="paragraph" w:styleId="Footer">
    <w:name w:val="footer"/>
    <w:basedOn w:val="Normal"/>
    <w:link w:val="FooterChar"/>
    <w:uiPriority w:val="99"/>
    <w:unhideWhenUsed/>
    <w:rsid w:val="00881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Counties of Prescott and Russell</Company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Girard, Sonia</dc:creator>
  <cp:keywords/>
  <dc:description/>
  <cp:lastModifiedBy>Girard, Sonia</cp:lastModifiedBy>
  <cp:revision>5</cp:revision>
  <dcterms:created xsi:type="dcterms:W3CDTF">2025-06-18T14:29:00Z</dcterms:created>
  <dcterms:modified xsi:type="dcterms:W3CDTF">2025-06-18T14:55:00Z</dcterms:modified>
</cp:coreProperties>
</file>